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78160" w14:textId="2368C56A" w:rsidR="004D1DD0" w:rsidRDefault="00417B61" w:rsidP="004D1DD0">
      <w:pPr>
        <w:pStyle w:val="Beschriftung"/>
        <w:ind w:left="2127" w:firstLine="709"/>
        <w:jc w:val="left"/>
        <w:rPr>
          <w:rFonts w:ascii="Arial" w:hAnsi="Arial" w:cs="Arial"/>
          <w:sz w:val="36"/>
        </w:rPr>
      </w:pPr>
      <w:r>
        <w:rPr>
          <w:noProof/>
        </w:rPr>
        <w:drawing>
          <wp:inline distT="0" distB="0" distL="0" distR="0" wp14:anchorId="060B4BC8" wp14:editId="65525A8D">
            <wp:extent cx="1924050" cy="116205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1DD0">
        <w:rPr>
          <w:rFonts w:ascii="Arial" w:hAnsi="Arial" w:cs="Arial"/>
          <w:sz w:val="36"/>
        </w:rPr>
        <w:tab/>
      </w:r>
      <w:r w:rsidR="004D1DD0">
        <w:rPr>
          <w:rFonts w:ascii="Arial" w:hAnsi="Arial" w:cs="Arial"/>
          <w:sz w:val="36"/>
        </w:rPr>
        <w:tab/>
      </w:r>
      <w:r w:rsidR="004D1DD0">
        <w:rPr>
          <w:rFonts w:ascii="Arial" w:hAnsi="Arial" w:cs="Arial"/>
          <w:sz w:val="36"/>
        </w:rPr>
        <w:tab/>
      </w:r>
    </w:p>
    <w:p w14:paraId="66CB429F" w14:textId="77777777" w:rsidR="00777709" w:rsidRPr="004D1DD0" w:rsidRDefault="00777709" w:rsidP="004D1DD0">
      <w:pPr>
        <w:pStyle w:val="Beschriftung"/>
        <w:ind w:left="2127" w:firstLine="709"/>
        <w:jc w:val="left"/>
        <w:rPr>
          <w:rFonts w:ascii="Arial" w:hAnsi="Arial" w:cs="Arial"/>
          <w:sz w:val="36"/>
        </w:rPr>
      </w:pPr>
      <w:proofErr w:type="gramStart"/>
      <w:r w:rsidRPr="005179DC">
        <w:rPr>
          <w:rFonts w:ascii="Arial" w:hAnsi="Arial" w:cs="Arial"/>
          <w:i w:val="0"/>
          <w:sz w:val="44"/>
          <w:szCs w:val="44"/>
          <w:lang w:val="en-GB"/>
        </w:rPr>
        <w:t xml:space="preserve">APC  </w:t>
      </w:r>
      <w:r w:rsidR="005179DC" w:rsidRPr="005179DC">
        <w:rPr>
          <w:rFonts w:ascii="Arial" w:hAnsi="Arial" w:cs="Arial"/>
          <w:i w:val="0"/>
          <w:sz w:val="44"/>
          <w:szCs w:val="44"/>
          <w:lang w:val="en-GB"/>
        </w:rPr>
        <w:t>add</w:t>
      </w:r>
      <w:proofErr w:type="gramEnd"/>
      <w:r w:rsidR="005179DC" w:rsidRPr="005179DC">
        <w:rPr>
          <w:rFonts w:ascii="Arial" w:hAnsi="Arial" w:cs="Arial"/>
          <w:i w:val="0"/>
          <w:sz w:val="44"/>
          <w:szCs w:val="44"/>
          <w:lang w:val="en-GB"/>
        </w:rPr>
        <w:t xml:space="preserve">. </w:t>
      </w:r>
      <w:r w:rsidR="00E8207D">
        <w:rPr>
          <w:rFonts w:ascii="Arial" w:hAnsi="Arial" w:cs="Arial"/>
          <w:i w:val="0"/>
          <w:sz w:val="44"/>
          <w:szCs w:val="44"/>
          <w:lang w:val="en-GB"/>
        </w:rPr>
        <w:t>FA</w:t>
      </w:r>
      <w:r w:rsidR="00EA6608" w:rsidRPr="009177D4">
        <w:rPr>
          <w:rFonts w:ascii="Arial" w:hAnsi="Arial" w:cs="Arial"/>
          <w:i w:val="0"/>
          <w:sz w:val="44"/>
          <w:szCs w:val="44"/>
          <w:lang w:val="en-GB"/>
        </w:rPr>
        <w:t xml:space="preserve"> 0,2%</w:t>
      </w:r>
    </w:p>
    <w:p w14:paraId="1EC7CC9E" w14:textId="157961A6" w:rsidR="00777709" w:rsidRPr="00936FC5" w:rsidRDefault="00417B61" w:rsidP="004D1DD0">
      <w:pPr>
        <w:ind w:left="709" w:firstLine="709"/>
        <w:rPr>
          <w:rFonts w:ascii="Arial" w:hAnsi="Arial" w:cs="Arial"/>
          <w:b/>
          <w:szCs w:val="24"/>
          <w:lang w:val="de-AT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02B651" wp14:editId="5CFEBCB2">
                <wp:simplePos x="0" y="0"/>
                <wp:positionH relativeFrom="column">
                  <wp:posOffset>-304800</wp:posOffset>
                </wp:positionH>
                <wp:positionV relativeFrom="paragraph">
                  <wp:posOffset>173990</wp:posOffset>
                </wp:positionV>
                <wp:extent cx="3543300" cy="1695450"/>
                <wp:effectExtent l="0" t="0" r="19050" b="190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1695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8000"/>
                        </a:solidFill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3BC41CA" w14:textId="77777777" w:rsidR="008B10C9" w:rsidRDefault="00B96998" w:rsidP="00A859A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540"/>
                              </w:tabs>
                              <w:ind w:left="540"/>
                              <w:rPr>
                                <w:rFonts w:ascii="Arial" w:hAnsi="Arial" w:cs="Arial"/>
                                <w:color w:val="FFFFFF"/>
                                <w:szCs w:val="24"/>
                              </w:rPr>
                            </w:pPr>
                            <w:r w:rsidRPr="00936FC5">
                              <w:rPr>
                                <w:rFonts w:ascii="Arial" w:hAnsi="Arial" w:cs="Arial"/>
                                <w:color w:val="FFFFFF"/>
                                <w:szCs w:val="24"/>
                              </w:rPr>
                              <w:t>B</w:t>
                            </w:r>
                            <w:r w:rsidR="00936FC5" w:rsidRPr="00936FC5">
                              <w:rPr>
                                <w:rFonts w:ascii="Arial" w:hAnsi="Arial" w:cs="Arial"/>
                                <w:color w:val="FFFFFF"/>
                                <w:szCs w:val="24"/>
                              </w:rPr>
                              <w:t>essere und gesündere Darmschleimhaut</w:t>
                            </w:r>
                          </w:p>
                          <w:p w14:paraId="7834BE9E" w14:textId="77777777" w:rsidR="00777709" w:rsidRPr="00780C51" w:rsidRDefault="004D1DD0" w:rsidP="00A859A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540"/>
                              </w:tabs>
                              <w:ind w:left="540"/>
                              <w:rPr>
                                <w:rFonts w:ascii="Arial" w:hAnsi="Arial" w:cs="Arial"/>
                                <w:color w:val="FFFFFF"/>
                                <w:szCs w:val="24"/>
                              </w:rPr>
                            </w:pPr>
                            <w:r w:rsidRPr="00780C51">
                              <w:rPr>
                                <w:rFonts w:ascii="Arial" w:hAnsi="Arial" w:cs="Arial"/>
                                <w:color w:val="FFFFFF"/>
                                <w:szCs w:val="24"/>
                              </w:rPr>
                              <w:t>Deutlich verbesserte Absorption von Aminosäuren und Mineralstoffen</w:t>
                            </w:r>
                          </w:p>
                          <w:p w14:paraId="1A81A43E" w14:textId="77777777" w:rsidR="004D1DD0" w:rsidRPr="00780C51" w:rsidRDefault="004D1DD0" w:rsidP="00A859A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540"/>
                              </w:tabs>
                              <w:ind w:left="540"/>
                              <w:rPr>
                                <w:rFonts w:ascii="Arial" w:hAnsi="Arial" w:cs="Arial"/>
                                <w:color w:val="FFFFFF"/>
                                <w:szCs w:val="24"/>
                              </w:rPr>
                            </w:pPr>
                            <w:r w:rsidRPr="00780C51">
                              <w:rPr>
                                <w:rFonts w:ascii="Arial" w:hAnsi="Arial" w:cs="Arial"/>
                                <w:color w:val="FFFFFF"/>
                                <w:szCs w:val="24"/>
                              </w:rPr>
                              <w:t>Starke Einsparungen von Soja möglich</w:t>
                            </w:r>
                          </w:p>
                          <w:p w14:paraId="7A86A747" w14:textId="77777777" w:rsidR="00B96998" w:rsidRPr="00936FC5" w:rsidRDefault="00936FC5" w:rsidP="00B9699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540"/>
                              </w:tabs>
                              <w:ind w:left="540"/>
                              <w:rPr>
                                <w:rFonts w:ascii="Arial" w:hAnsi="Arial" w:cs="Arial"/>
                                <w:color w:val="FFFFFF"/>
                                <w:szCs w:val="24"/>
                              </w:rPr>
                            </w:pPr>
                            <w:r w:rsidRPr="00936FC5">
                              <w:rPr>
                                <w:rFonts w:ascii="Arial" w:hAnsi="Arial" w:cs="Arial"/>
                                <w:color w:val="FFFFFF"/>
                                <w:szCs w:val="24"/>
                              </w:rPr>
                              <w:t>Erhebliche Entlastung des Stoffwechsels und der Leber</w:t>
                            </w:r>
                          </w:p>
                          <w:p w14:paraId="1ACC36F2" w14:textId="77777777" w:rsidR="00B96998" w:rsidRPr="00046737" w:rsidRDefault="00936FC5" w:rsidP="005F31D3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540"/>
                              </w:tabs>
                              <w:ind w:left="540"/>
                              <w:rPr>
                                <w:rFonts w:ascii="Arial" w:hAnsi="Arial" w:cs="Arial"/>
                                <w:color w:val="FFFFFF"/>
                                <w:szCs w:val="24"/>
                              </w:rPr>
                            </w:pPr>
                            <w:r w:rsidRPr="00046737">
                              <w:rPr>
                                <w:rFonts w:ascii="Arial" w:hAnsi="Arial" w:cs="Arial"/>
                                <w:color w:val="FFFFFF"/>
                                <w:szCs w:val="24"/>
                              </w:rPr>
                              <w:t xml:space="preserve">Regulierung des </w:t>
                            </w:r>
                            <w:proofErr w:type="gramStart"/>
                            <w:r w:rsidR="005179DC" w:rsidRPr="00046737">
                              <w:rPr>
                                <w:rFonts w:ascii="Arial" w:hAnsi="Arial" w:cs="Arial"/>
                                <w:color w:val="FFFFFF"/>
                                <w:szCs w:val="24"/>
                              </w:rPr>
                              <w:t xml:space="preserve">pH </w:t>
                            </w:r>
                            <w:r w:rsidRPr="00046737">
                              <w:rPr>
                                <w:rFonts w:ascii="Arial" w:hAnsi="Arial" w:cs="Arial"/>
                                <w:color w:val="FFFFFF"/>
                                <w:szCs w:val="24"/>
                              </w:rPr>
                              <w:t>Wertes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02B651" id="AutoShape 4" o:spid="_x0000_s1026" style="position:absolute;left:0;text-align:left;margin-left:-24pt;margin-top:13.7pt;width:279pt;height:13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" fillcolor="green" strokeweight="1.25pt">
                <v:textbox>
                  <w:txbxContent>
                    <w:p w14:paraId="53BC41CA" w14:textId="77777777" w:rsidR="008B10C9" w:rsidRDefault="00B96998" w:rsidP="00A859A6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540"/>
                        </w:tabs>
                        <w:ind w:left="540"/>
                        <w:rPr>
                          <w:rFonts w:ascii="Arial" w:hAnsi="Arial" w:cs="Arial"/>
                          <w:color w:val="FFFFFF"/>
                          <w:szCs w:val="24"/>
                        </w:rPr>
                      </w:pPr>
                      <w:r w:rsidRPr="00936FC5">
                        <w:rPr>
                          <w:rFonts w:ascii="Arial" w:hAnsi="Arial" w:cs="Arial"/>
                          <w:color w:val="FFFFFF"/>
                          <w:szCs w:val="24"/>
                        </w:rPr>
                        <w:t>B</w:t>
                      </w:r>
                      <w:r w:rsidR="00936FC5" w:rsidRPr="00936FC5">
                        <w:rPr>
                          <w:rFonts w:ascii="Arial" w:hAnsi="Arial" w:cs="Arial"/>
                          <w:color w:val="FFFFFF"/>
                          <w:szCs w:val="24"/>
                        </w:rPr>
                        <w:t>essere und gesündere Darmschleimhaut</w:t>
                      </w:r>
                    </w:p>
                    <w:p w14:paraId="7834BE9E" w14:textId="77777777" w:rsidR="00777709" w:rsidRPr="00780C51" w:rsidRDefault="004D1DD0" w:rsidP="00A859A6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540"/>
                        </w:tabs>
                        <w:ind w:left="540"/>
                        <w:rPr>
                          <w:rFonts w:ascii="Arial" w:hAnsi="Arial" w:cs="Arial"/>
                          <w:color w:val="FFFFFF"/>
                          <w:szCs w:val="24"/>
                        </w:rPr>
                      </w:pPr>
                      <w:r w:rsidRPr="00780C51">
                        <w:rPr>
                          <w:rFonts w:ascii="Arial" w:hAnsi="Arial" w:cs="Arial"/>
                          <w:color w:val="FFFFFF"/>
                          <w:szCs w:val="24"/>
                        </w:rPr>
                        <w:t>Deutlich verbesserte Absorption von Aminosäuren und Mineralstoffen</w:t>
                      </w:r>
                    </w:p>
                    <w:p w14:paraId="1A81A43E" w14:textId="77777777" w:rsidR="004D1DD0" w:rsidRPr="00780C51" w:rsidRDefault="004D1DD0" w:rsidP="00A859A6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540"/>
                        </w:tabs>
                        <w:ind w:left="540"/>
                        <w:rPr>
                          <w:rFonts w:ascii="Arial" w:hAnsi="Arial" w:cs="Arial"/>
                          <w:color w:val="FFFFFF"/>
                          <w:szCs w:val="24"/>
                        </w:rPr>
                      </w:pPr>
                      <w:r w:rsidRPr="00780C51">
                        <w:rPr>
                          <w:rFonts w:ascii="Arial" w:hAnsi="Arial" w:cs="Arial"/>
                          <w:color w:val="FFFFFF"/>
                          <w:szCs w:val="24"/>
                        </w:rPr>
                        <w:t>Starke Einsparungen von Soja möglich</w:t>
                      </w:r>
                    </w:p>
                    <w:p w14:paraId="7A86A747" w14:textId="77777777" w:rsidR="00B96998" w:rsidRPr="00936FC5" w:rsidRDefault="00936FC5" w:rsidP="00B96998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540"/>
                        </w:tabs>
                        <w:ind w:left="540"/>
                        <w:rPr>
                          <w:rFonts w:ascii="Arial" w:hAnsi="Arial" w:cs="Arial"/>
                          <w:color w:val="FFFFFF"/>
                          <w:szCs w:val="24"/>
                        </w:rPr>
                      </w:pPr>
                      <w:r w:rsidRPr="00936FC5">
                        <w:rPr>
                          <w:rFonts w:ascii="Arial" w:hAnsi="Arial" w:cs="Arial"/>
                          <w:color w:val="FFFFFF"/>
                          <w:szCs w:val="24"/>
                        </w:rPr>
                        <w:t>Erhebliche Entlastung des Stoffwechsels und der Leber</w:t>
                      </w:r>
                    </w:p>
                    <w:p w14:paraId="1ACC36F2" w14:textId="77777777" w:rsidR="00B96998" w:rsidRPr="00046737" w:rsidRDefault="00936FC5" w:rsidP="005F31D3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540"/>
                        </w:tabs>
                        <w:ind w:left="540"/>
                        <w:rPr>
                          <w:rFonts w:ascii="Arial" w:hAnsi="Arial" w:cs="Arial"/>
                          <w:color w:val="FFFFFF"/>
                          <w:szCs w:val="24"/>
                        </w:rPr>
                      </w:pPr>
                      <w:r w:rsidRPr="00046737">
                        <w:rPr>
                          <w:rFonts w:ascii="Arial" w:hAnsi="Arial" w:cs="Arial"/>
                          <w:color w:val="FFFFFF"/>
                          <w:szCs w:val="24"/>
                        </w:rPr>
                        <w:t xml:space="preserve">Regulierung des </w:t>
                      </w:r>
                      <w:proofErr w:type="gramStart"/>
                      <w:r w:rsidR="005179DC" w:rsidRPr="00046737">
                        <w:rPr>
                          <w:rFonts w:ascii="Arial" w:hAnsi="Arial" w:cs="Arial"/>
                          <w:color w:val="FFFFFF"/>
                          <w:szCs w:val="24"/>
                        </w:rPr>
                        <w:t xml:space="preserve">pH </w:t>
                      </w:r>
                      <w:r w:rsidRPr="00046737">
                        <w:rPr>
                          <w:rFonts w:ascii="Arial" w:hAnsi="Arial" w:cs="Arial"/>
                          <w:color w:val="FFFFFF"/>
                          <w:szCs w:val="24"/>
                        </w:rPr>
                        <w:t>Wertes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4D1DD0">
        <w:rPr>
          <w:rFonts w:ascii="Arial" w:hAnsi="Arial" w:cs="Arial"/>
          <w:szCs w:val="24"/>
          <w:lang w:val="de-AT"/>
        </w:rPr>
        <w:t>N</w:t>
      </w:r>
      <w:r w:rsidR="00046737">
        <w:rPr>
          <w:rFonts w:ascii="Arial" w:hAnsi="Arial" w:cs="Arial"/>
          <w:szCs w:val="24"/>
          <w:lang w:val="de-AT"/>
        </w:rPr>
        <w:t xml:space="preserve">atürlicher Futterzusatzstoff </w:t>
      </w:r>
      <w:r w:rsidR="00BC5FC0" w:rsidRPr="00936FC5">
        <w:rPr>
          <w:rFonts w:ascii="Arial" w:hAnsi="Arial" w:cs="Arial"/>
          <w:szCs w:val="24"/>
          <w:lang w:val="de-AT"/>
        </w:rPr>
        <w:t>für</w:t>
      </w:r>
      <w:r w:rsidR="00B96998" w:rsidRPr="00936FC5">
        <w:rPr>
          <w:rFonts w:ascii="Arial" w:hAnsi="Arial" w:cs="Arial"/>
          <w:szCs w:val="24"/>
          <w:lang w:val="de-AT"/>
        </w:rPr>
        <w:t xml:space="preserve"> </w:t>
      </w:r>
      <w:r w:rsidR="00BC5FC0" w:rsidRPr="00936FC5">
        <w:rPr>
          <w:rFonts w:ascii="Arial" w:hAnsi="Arial" w:cs="Arial"/>
          <w:b/>
          <w:szCs w:val="24"/>
          <w:lang w:val="de-AT"/>
        </w:rPr>
        <w:t>Ferkel</w:t>
      </w:r>
      <w:r w:rsidR="00936FC5">
        <w:rPr>
          <w:rFonts w:ascii="Arial" w:hAnsi="Arial" w:cs="Arial"/>
          <w:b/>
          <w:szCs w:val="24"/>
          <w:lang w:val="de-AT"/>
        </w:rPr>
        <w:t>aufzucht 5 – 30 kg</w:t>
      </w:r>
    </w:p>
    <w:p w14:paraId="720190BA" w14:textId="1456582C" w:rsidR="00777709" w:rsidRPr="00936FC5" w:rsidRDefault="00417B61" w:rsidP="00777709">
      <w:pPr>
        <w:rPr>
          <w:rFonts w:ascii="Arial" w:hAnsi="Arial" w:cs="Arial"/>
          <w:lang w:val="de-AT"/>
        </w:rPr>
      </w:pPr>
      <w:r>
        <w:rPr>
          <w:rFonts w:ascii="Arial" w:hAnsi="Arial" w:cs="Arial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18F701" wp14:editId="5CED3D52">
                <wp:simplePos x="0" y="0"/>
                <wp:positionH relativeFrom="column">
                  <wp:posOffset>3086100</wp:posOffset>
                </wp:positionH>
                <wp:positionV relativeFrom="paragraph">
                  <wp:posOffset>140970</wp:posOffset>
                </wp:positionV>
                <wp:extent cx="3086100" cy="1109980"/>
                <wp:effectExtent l="14605" t="9525" r="13970" b="1397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1099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FF00">
                            <a:alpha val="75000"/>
                          </a:srgbClr>
                        </a:solidFill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B8CCEED" w14:textId="77777777" w:rsidR="00936FC5" w:rsidRPr="00777709" w:rsidRDefault="00936FC5" w:rsidP="00936FC5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Bis zu 50% Reduktion von Ammoniak und Schadgasen in der Stallluft</w:t>
                            </w:r>
                          </w:p>
                          <w:p w14:paraId="43EB4146" w14:textId="77777777" w:rsidR="00936FC5" w:rsidRPr="00777709" w:rsidRDefault="00936FC5" w:rsidP="00936FC5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proofErr w:type="gramStart"/>
                            <w:r w:rsidRPr="00777709">
                              <w:rPr>
                                <w:rFonts w:ascii="Arial" w:hAnsi="Arial" w:cs="Arial"/>
                                <w:szCs w:val="24"/>
                              </w:rPr>
                              <w:t>Schont</w:t>
                            </w:r>
                            <w:proofErr w:type="gramEnd"/>
                            <w:r w:rsidRPr="00777709">
                              <w:rPr>
                                <w:rFonts w:ascii="Arial" w:hAnsi="Arial" w:cs="Arial"/>
                                <w:szCs w:val="24"/>
                              </w:rPr>
                              <w:t xml:space="preserve"> die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 xml:space="preserve"> Umwelt und die</w:t>
                            </w:r>
                            <w:r w:rsidRPr="00777709">
                              <w:rPr>
                                <w:rFonts w:ascii="Arial" w:hAnsi="Arial" w:cs="Arial"/>
                                <w:szCs w:val="24"/>
                              </w:rPr>
                              <w:t xml:space="preserve"> Natur </w:t>
                            </w:r>
                          </w:p>
                          <w:p w14:paraId="3333F8D7" w14:textId="77777777" w:rsidR="00936FC5" w:rsidRPr="00777709" w:rsidRDefault="00936FC5" w:rsidP="00936FC5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777709">
                              <w:rPr>
                                <w:rFonts w:ascii="Arial" w:hAnsi="Arial" w:cs="Arial"/>
                                <w:szCs w:val="24"/>
                              </w:rPr>
                              <w:t>Bis zu 20% weniger Gülle</w:t>
                            </w:r>
                          </w:p>
                          <w:p w14:paraId="6BDE24D9" w14:textId="77777777" w:rsidR="00777709" w:rsidRPr="00777709" w:rsidRDefault="00777709" w:rsidP="00936FC5">
                            <w:pPr>
                              <w:ind w:left="900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18F701" id="AutoShape 6" o:spid="_x0000_s1027" style="position:absolute;margin-left:243pt;margin-top:11.1pt;width:243pt;height:87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" fillcolor="lime" strokeweight="1.25pt">
                <v:fill opacity="49087f"/>
                <v:textbox>
                  <w:txbxContent>
                    <w:p w14:paraId="5B8CCEED" w14:textId="77777777" w:rsidR="00936FC5" w:rsidRPr="00777709" w:rsidRDefault="00936FC5" w:rsidP="00936FC5">
                      <w:pPr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Bis zu 50% Reduktion von Ammoniak und Schadgasen in der Stallluft</w:t>
                      </w:r>
                    </w:p>
                    <w:p w14:paraId="43EB4146" w14:textId="77777777" w:rsidR="00936FC5" w:rsidRPr="00777709" w:rsidRDefault="00936FC5" w:rsidP="00936FC5">
                      <w:pPr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Cs w:val="24"/>
                        </w:rPr>
                      </w:pPr>
                      <w:proofErr w:type="gramStart"/>
                      <w:r w:rsidRPr="00777709">
                        <w:rPr>
                          <w:rFonts w:ascii="Arial" w:hAnsi="Arial" w:cs="Arial"/>
                          <w:szCs w:val="24"/>
                        </w:rPr>
                        <w:t>Schont</w:t>
                      </w:r>
                      <w:proofErr w:type="gramEnd"/>
                      <w:r w:rsidRPr="00777709">
                        <w:rPr>
                          <w:rFonts w:ascii="Arial" w:hAnsi="Arial" w:cs="Arial"/>
                          <w:szCs w:val="24"/>
                        </w:rPr>
                        <w:t xml:space="preserve"> die</w:t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 xml:space="preserve"> Umwelt und die</w:t>
                      </w:r>
                      <w:r w:rsidRPr="00777709">
                        <w:rPr>
                          <w:rFonts w:ascii="Arial" w:hAnsi="Arial" w:cs="Arial"/>
                          <w:szCs w:val="24"/>
                        </w:rPr>
                        <w:t xml:space="preserve"> Natur </w:t>
                      </w:r>
                    </w:p>
                    <w:p w14:paraId="3333F8D7" w14:textId="77777777" w:rsidR="00936FC5" w:rsidRPr="00777709" w:rsidRDefault="00936FC5" w:rsidP="00936FC5">
                      <w:pPr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Cs w:val="24"/>
                        </w:rPr>
                      </w:pPr>
                      <w:r w:rsidRPr="00777709">
                        <w:rPr>
                          <w:rFonts w:ascii="Arial" w:hAnsi="Arial" w:cs="Arial"/>
                          <w:szCs w:val="24"/>
                        </w:rPr>
                        <w:t>Bis zu 20% weniger Gülle</w:t>
                      </w:r>
                    </w:p>
                    <w:p w14:paraId="6BDE24D9" w14:textId="77777777" w:rsidR="00777709" w:rsidRPr="00777709" w:rsidRDefault="00777709" w:rsidP="00936FC5">
                      <w:pPr>
                        <w:ind w:left="900"/>
                        <w:rPr>
                          <w:rFonts w:ascii="Arial" w:hAnsi="Arial" w:cs="Arial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11A2CC7" w14:textId="77777777" w:rsidR="00777709" w:rsidRPr="00936FC5" w:rsidRDefault="00777709" w:rsidP="00777709">
      <w:pPr>
        <w:rPr>
          <w:rFonts w:ascii="Arial" w:hAnsi="Arial" w:cs="Arial"/>
          <w:lang w:val="de-AT"/>
        </w:rPr>
      </w:pPr>
    </w:p>
    <w:p w14:paraId="243495DA" w14:textId="77777777" w:rsidR="00777709" w:rsidRPr="00936FC5" w:rsidRDefault="00777709" w:rsidP="00777709">
      <w:pPr>
        <w:rPr>
          <w:rFonts w:ascii="Arial" w:hAnsi="Arial" w:cs="Arial"/>
          <w:lang w:val="de-AT"/>
        </w:rPr>
      </w:pPr>
    </w:p>
    <w:p w14:paraId="10659195" w14:textId="77777777" w:rsidR="00777709" w:rsidRPr="00936FC5" w:rsidRDefault="00777709" w:rsidP="00777709">
      <w:pPr>
        <w:rPr>
          <w:rFonts w:ascii="Arial" w:hAnsi="Arial" w:cs="Arial"/>
          <w:lang w:val="de-AT"/>
        </w:rPr>
      </w:pPr>
    </w:p>
    <w:p w14:paraId="238EBC40" w14:textId="77777777" w:rsidR="00777709" w:rsidRPr="00936FC5" w:rsidRDefault="00777709" w:rsidP="00777709">
      <w:pPr>
        <w:rPr>
          <w:rFonts w:ascii="Arial" w:hAnsi="Arial" w:cs="Arial"/>
          <w:lang w:val="de-AT"/>
        </w:rPr>
      </w:pPr>
    </w:p>
    <w:p w14:paraId="35D8A2CA" w14:textId="77777777" w:rsidR="00777709" w:rsidRPr="00936FC5" w:rsidRDefault="00777709" w:rsidP="00777709">
      <w:pPr>
        <w:rPr>
          <w:rFonts w:ascii="Arial" w:hAnsi="Arial" w:cs="Arial"/>
          <w:b/>
          <w:sz w:val="28"/>
          <w:szCs w:val="28"/>
          <w:u w:val="single"/>
          <w:lang w:val="de-AT"/>
        </w:rPr>
      </w:pPr>
    </w:p>
    <w:p w14:paraId="52E9FA6B" w14:textId="5819D7B5" w:rsidR="00777709" w:rsidRPr="00936FC5" w:rsidRDefault="00777709" w:rsidP="00777709">
      <w:pPr>
        <w:rPr>
          <w:rFonts w:ascii="Arial" w:hAnsi="Arial" w:cs="Arial"/>
          <w:b/>
          <w:sz w:val="28"/>
          <w:szCs w:val="28"/>
          <w:u w:val="single"/>
          <w:lang w:val="de-AT"/>
        </w:rPr>
      </w:pPr>
    </w:p>
    <w:p w14:paraId="7538CF4F" w14:textId="65893AAD" w:rsidR="00777709" w:rsidRPr="00936FC5" w:rsidRDefault="00B058F5" w:rsidP="00777709">
      <w:pPr>
        <w:rPr>
          <w:rFonts w:ascii="Arial" w:hAnsi="Arial" w:cs="Arial"/>
          <w:b/>
          <w:sz w:val="28"/>
          <w:szCs w:val="28"/>
          <w:u w:val="single"/>
          <w:lang w:val="de-AT"/>
        </w:rPr>
      </w:pPr>
      <w:r>
        <w:rPr>
          <w:rFonts w:ascii="Arial" w:hAnsi="Arial" w:cs="Arial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3C88FF8" wp14:editId="5C9CEF8A">
                <wp:simplePos x="0" y="0"/>
                <wp:positionH relativeFrom="margin">
                  <wp:align>right</wp:align>
                </wp:positionH>
                <wp:positionV relativeFrom="paragraph">
                  <wp:posOffset>137160</wp:posOffset>
                </wp:positionV>
                <wp:extent cx="4033520" cy="1586230"/>
                <wp:effectExtent l="0" t="0" r="24130" b="1397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3520" cy="15862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08000"/>
                        </a:solidFill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150577" w14:textId="77777777" w:rsidR="00B40F11" w:rsidRPr="00F3113C" w:rsidRDefault="00B40F11" w:rsidP="00B40F11">
                            <w:pPr>
                              <w:ind w:left="360"/>
                              <w:rPr>
                                <w:rFonts w:ascii="Arial" w:hAnsi="Arial" w:cs="Arial"/>
                                <w:color w:val="FFFFFF"/>
                                <w:szCs w:val="24"/>
                              </w:rPr>
                            </w:pPr>
                          </w:p>
                          <w:p w14:paraId="0C7F8F49" w14:textId="77777777" w:rsidR="009177D4" w:rsidRDefault="00936FC5" w:rsidP="00936FC5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color w:val="FFFFFF"/>
                                <w:szCs w:val="24"/>
                              </w:rPr>
                            </w:pPr>
                            <w:r w:rsidRPr="00936FC5">
                              <w:rPr>
                                <w:rFonts w:ascii="Arial" w:hAnsi="Arial" w:cs="Arial"/>
                                <w:color w:val="FFFFFF"/>
                                <w:szCs w:val="24"/>
                              </w:rPr>
                              <w:t>Deutlich verbesserte eigene Immunität</w:t>
                            </w:r>
                          </w:p>
                          <w:p w14:paraId="14A889F6" w14:textId="77777777" w:rsidR="000627D0" w:rsidRPr="00936FC5" w:rsidRDefault="000627D0" w:rsidP="00936FC5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color w:val="FFFFFF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Cs w:val="24"/>
                              </w:rPr>
                              <w:t>Höhere Tageszunahmen und 2-4&amp; bessere Futterverwertung</w:t>
                            </w:r>
                          </w:p>
                          <w:p w14:paraId="20C15CD0" w14:textId="77777777" w:rsidR="00E8207D" w:rsidRPr="000627D0" w:rsidRDefault="00936FC5" w:rsidP="000627D0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color w:val="FFFFFF"/>
                                <w:szCs w:val="24"/>
                              </w:rPr>
                            </w:pPr>
                            <w:r w:rsidRPr="00936FC5">
                              <w:rPr>
                                <w:rFonts w:ascii="Arial" w:hAnsi="Arial" w:cs="Arial"/>
                                <w:color w:val="FFFFFF"/>
                                <w:szCs w:val="24"/>
                              </w:rPr>
                              <w:t>Bessere Uniformität</w:t>
                            </w:r>
                          </w:p>
                          <w:p w14:paraId="3512651D" w14:textId="77777777" w:rsidR="00936FC5" w:rsidRPr="00936FC5" w:rsidRDefault="00936FC5" w:rsidP="00936FC5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color w:val="FFFFFF"/>
                                <w:szCs w:val="24"/>
                              </w:rPr>
                            </w:pPr>
                            <w:r w:rsidRPr="00936FC5">
                              <w:rPr>
                                <w:rFonts w:ascii="Arial" w:hAnsi="Arial" w:cs="Arial"/>
                                <w:color w:val="FFFFFF"/>
                                <w:szCs w:val="24"/>
                              </w:rPr>
                              <w:t>Bessere Tiergesundheit = weniger Ausfälle</w:t>
                            </w:r>
                          </w:p>
                          <w:p w14:paraId="1DBDE34D" w14:textId="77777777" w:rsidR="00777709" w:rsidRPr="00CD27AF" w:rsidRDefault="00936FC5" w:rsidP="005F31D3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  <w:r w:rsidRPr="00CD27AF">
                              <w:rPr>
                                <w:rFonts w:ascii="Arial" w:hAnsi="Arial" w:cs="Arial"/>
                                <w:color w:val="FFFFFF"/>
                                <w:szCs w:val="24"/>
                              </w:rPr>
                              <w:t>Niedrigere Medikamentenkosten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C88FF8" id="AutoShape 5" o:spid="_x0000_s1028" style="position:absolute;margin-left:266.4pt;margin-top:10.8pt;width:317.6pt;height:124.9pt;z-index:-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" fillcolor="olive" strokeweight="1.25pt">
                <v:textbox>
                  <w:txbxContent>
                    <w:p w14:paraId="47150577" w14:textId="77777777" w:rsidR="00B40F11" w:rsidRPr="00F3113C" w:rsidRDefault="00B40F11" w:rsidP="00B40F11">
                      <w:pPr>
                        <w:ind w:left="360"/>
                        <w:rPr>
                          <w:rFonts w:ascii="Arial" w:hAnsi="Arial" w:cs="Arial"/>
                          <w:color w:val="FFFFFF"/>
                          <w:szCs w:val="24"/>
                        </w:rPr>
                      </w:pPr>
                    </w:p>
                    <w:p w14:paraId="0C7F8F49" w14:textId="77777777" w:rsidR="009177D4" w:rsidRDefault="00936FC5" w:rsidP="00936FC5">
                      <w:pPr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color w:val="FFFFFF"/>
                          <w:szCs w:val="24"/>
                        </w:rPr>
                      </w:pPr>
                      <w:r w:rsidRPr="00936FC5">
                        <w:rPr>
                          <w:rFonts w:ascii="Arial" w:hAnsi="Arial" w:cs="Arial"/>
                          <w:color w:val="FFFFFF"/>
                          <w:szCs w:val="24"/>
                        </w:rPr>
                        <w:t>Deutlich verbesserte eigene Immunität</w:t>
                      </w:r>
                    </w:p>
                    <w:p w14:paraId="14A889F6" w14:textId="77777777" w:rsidR="000627D0" w:rsidRPr="00936FC5" w:rsidRDefault="000627D0" w:rsidP="00936FC5">
                      <w:pPr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color w:val="FFFFFF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Cs w:val="24"/>
                        </w:rPr>
                        <w:t>Höhere Tageszunahmen und 2-4&amp; bessere Futterverwertung</w:t>
                      </w:r>
                    </w:p>
                    <w:p w14:paraId="20C15CD0" w14:textId="77777777" w:rsidR="00E8207D" w:rsidRPr="000627D0" w:rsidRDefault="00936FC5" w:rsidP="000627D0">
                      <w:pPr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color w:val="FFFFFF"/>
                          <w:szCs w:val="24"/>
                        </w:rPr>
                      </w:pPr>
                      <w:r w:rsidRPr="00936FC5">
                        <w:rPr>
                          <w:rFonts w:ascii="Arial" w:hAnsi="Arial" w:cs="Arial"/>
                          <w:color w:val="FFFFFF"/>
                          <w:szCs w:val="24"/>
                        </w:rPr>
                        <w:t>Bessere Uniformität</w:t>
                      </w:r>
                    </w:p>
                    <w:p w14:paraId="3512651D" w14:textId="77777777" w:rsidR="00936FC5" w:rsidRPr="00936FC5" w:rsidRDefault="00936FC5" w:rsidP="00936FC5">
                      <w:pPr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color w:val="FFFFFF"/>
                          <w:szCs w:val="24"/>
                        </w:rPr>
                      </w:pPr>
                      <w:r w:rsidRPr="00936FC5">
                        <w:rPr>
                          <w:rFonts w:ascii="Arial" w:hAnsi="Arial" w:cs="Arial"/>
                          <w:color w:val="FFFFFF"/>
                          <w:szCs w:val="24"/>
                        </w:rPr>
                        <w:t>Bessere Tiergesundheit = weniger Ausfälle</w:t>
                      </w:r>
                    </w:p>
                    <w:p w14:paraId="1DBDE34D" w14:textId="77777777" w:rsidR="00777709" w:rsidRPr="00CD27AF" w:rsidRDefault="00936FC5" w:rsidP="005F31D3">
                      <w:pPr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color w:val="FFFFFF"/>
                        </w:rPr>
                      </w:pPr>
                      <w:r w:rsidRPr="00CD27AF">
                        <w:rPr>
                          <w:rFonts w:ascii="Arial" w:hAnsi="Arial" w:cs="Arial"/>
                          <w:color w:val="FFFFFF"/>
                          <w:szCs w:val="24"/>
                        </w:rPr>
                        <w:t>Niedrigere Medikamentenkosten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F75EDE1" w14:textId="048B0D48" w:rsidR="00777709" w:rsidRPr="00936FC5" w:rsidRDefault="00777709" w:rsidP="00777709">
      <w:pPr>
        <w:rPr>
          <w:rFonts w:ascii="Arial" w:hAnsi="Arial" w:cs="Arial"/>
          <w:b/>
          <w:sz w:val="28"/>
          <w:szCs w:val="28"/>
          <w:u w:val="single"/>
          <w:lang w:val="de-AT"/>
        </w:rPr>
      </w:pPr>
    </w:p>
    <w:p w14:paraId="0A33A509" w14:textId="77777777" w:rsidR="00777709" w:rsidRPr="00936FC5" w:rsidRDefault="00777709" w:rsidP="00777709">
      <w:pPr>
        <w:rPr>
          <w:rFonts w:ascii="Arial" w:hAnsi="Arial" w:cs="Arial"/>
          <w:b/>
          <w:sz w:val="28"/>
          <w:szCs w:val="28"/>
          <w:u w:val="single"/>
          <w:lang w:val="de-AT"/>
        </w:rPr>
      </w:pPr>
    </w:p>
    <w:p w14:paraId="7A4F0B01" w14:textId="77777777" w:rsidR="00777709" w:rsidRPr="00936FC5" w:rsidRDefault="00777709" w:rsidP="00777709">
      <w:pPr>
        <w:rPr>
          <w:rFonts w:ascii="Arial" w:hAnsi="Arial" w:cs="Arial"/>
          <w:b/>
          <w:sz w:val="28"/>
          <w:szCs w:val="28"/>
          <w:u w:val="single"/>
          <w:lang w:val="de-AT"/>
        </w:rPr>
      </w:pPr>
    </w:p>
    <w:p w14:paraId="4566232B" w14:textId="77777777" w:rsidR="008A6DC9" w:rsidRPr="00936FC5" w:rsidRDefault="008A6DC9" w:rsidP="00777709">
      <w:pPr>
        <w:rPr>
          <w:rFonts w:ascii="Arial" w:hAnsi="Arial" w:cs="Arial"/>
          <w:b/>
          <w:szCs w:val="24"/>
          <w:u w:val="single"/>
          <w:lang w:val="de-AT"/>
        </w:rPr>
      </w:pPr>
    </w:p>
    <w:p w14:paraId="7A60018F" w14:textId="77777777" w:rsidR="00A859A6" w:rsidRPr="00936FC5" w:rsidRDefault="00A859A6" w:rsidP="00777709">
      <w:pPr>
        <w:rPr>
          <w:rFonts w:ascii="Arial" w:hAnsi="Arial" w:cs="Arial"/>
          <w:b/>
          <w:szCs w:val="24"/>
          <w:u w:val="single"/>
          <w:lang w:val="de-AT"/>
        </w:rPr>
      </w:pPr>
    </w:p>
    <w:p w14:paraId="5028BC17" w14:textId="77777777" w:rsidR="00D42520" w:rsidRPr="00936FC5" w:rsidRDefault="00D42520" w:rsidP="00777709">
      <w:pPr>
        <w:rPr>
          <w:rFonts w:ascii="Arial" w:hAnsi="Arial" w:cs="Arial"/>
          <w:b/>
          <w:bCs/>
          <w:u w:val="single"/>
          <w:lang w:val="de-AT"/>
        </w:rPr>
      </w:pPr>
    </w:p>
    <w:p w14:paraId="45C4A2FC" w14:textId="77777777" w:rsidR="00936FC5" w:rsidRPr="006C6994" w:rsidRDefault="00936FC5" w:rsidP="00936FC5">
      <w:pPr>
        <w:rPr>
          <w:rFonts w:ascii="Arial" w:hAnsi="Arial" w:cs="Arial"/>
          <w:b/>
          <w:sz w:val="40"/>
          <w:szCs w:val="40"/>
          <w:u w:val="single"/>
        </w:rPr>
      </w:pPr>
      <w:r w:rsidRPr="006C6994">
        <w:rPr>
          <w:rFonts w:ascii="Arial" w:hAnsi="Arial" w:cs="Arial"/>
          <w:b/>
          <w:sz w:val="40"/>
          <w:szCs w:val="40"/>
          <w:u w:val="single"/>
        </w:rPr>
        <w:t>Das Konzept</w:t>
      </w:r>
    </w:p>
    <w:p w14:paraId="23AD7537" w14:textId="77777777" w:rsidR="00D42520" w:rsidRDefault="00D42520" w:rsidP="00777709">
      <w:pPr>
        <w:rPr>
          <w:rFonts w:ascii="Arial" w:hAnsi="Arial" w:cs="Arial"/>
          <w:b/>
          <w:szCs w:val="24"/>
          <w:u w:val="single"/>
        </w:rPr>
      </w:pPr>
    </w:p>
    <w:p w14:paraId="50768663" w14:textId="77777777" w:rsidR="00870FAB" w:rsidRDefault="00870FAB" w:rsidP="00870FAB">
      <w:pPr>
        <w:numPr>
          <w:ilvl w:val="0"/>
          <w:numId w:val="8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Die Verwendung von sorgfältig ausgewählten Tonmineralien, nach deren synerg</w:t>
      </w:r>
      <w:r w:rsidR="000627D0">
        <w:rPr>
          <w:rFonts w:ascii="Arial" w:hAnsi="Arial" w:cs="Arial"/>
          <w:szCs w:val="24"/>
        </w:rPr>
        <w:t>is</w:t>
      </w:r>
      <w:r>
        <w:rPr>
          <w:rFonts w:ascii="Arial" w:hAnsi="Arial" w:cs="Arial"/>
          <w:szCs w:val="24"/>
        </w:rPr>
        <w:t>tischen Wirkungen dient als Basis für das Produkt APC FA 0,2%.</w:t>
      </w:r>
    </w:p>
    <w:p w14:paraId="6E0E61C6" w14:textId="77777777" w:rsidR="00870FAB" w:rsidRPr="00870FAB" w:rsidRDefault="00870FAB" w:rsidP="00D42520">
      <w:pPr>
        <w:numPr>
          <w:ilvl w:val="0"/>
          <w:numId w:val="8"/>
        </w:numPr>
        <w:jc w:val="both"/>
        <w:rPr>
          <w:rFonts w:ascii="Arial" w:hAnsi="Arial" w:cs="Arial"/>
          <w:szCs w:val="24"/>
          <w:lang w:val="de-AT"/>
        </w:rPr>
      </w:pPr>
      <w:r>
        <w:rPr>
          <w:rFonts w:ascii="Arial" w:hAnsi="Arial" w:cs="Arial"/>
          <w:szCs w:val="24"/>
        </w:rPr>
        <w:t>Mit einer speziellen physikalischen Behandlung des Produktes wird eine wesentliche Verbesserung und Vergrößerung der Darmschleimhaut und damit eine verbesserte Nutzung der Nährstoffe erreicht</w:t>
      </w:r>
      <w:r w:rsidRPr="00870FAB">
        <w:rPr>
          <w:rFonts w:ascii="Arial" w:hAnsi="Arial" w:cs="Arial"/>
          <w:b/>
          <w:szCs w:val="24"/>
          <w:lang w:val="de-AT"/>
        </w:rPr>
        <w:t xml:space="preserve"> </w:t>
      </w:r>
    </w:p>
    <w:p w14:paraId="38C9D2A7" w14:textId="77777777" w:rsidR="00870FAB" w:rsidRPr="00642687" w:rsidRDefault="00870FAB" w:rsidP="00870FAB">
      <w:pPr>
        <w:numPr>
          <w:ilvl w:val="0"/>
          <w:numId w:val="8"/>
        </w:numPr>
        <w:jc w:val="both"/>
        <w:rPr>
          <w:rFonts w:ascii="Arial" w:hAnsi="Arial" w:cs="Arial"/>
          <w:szCs w:val="24"/>
          <w:lang w:val="de-AT"/>
        </w:rPr>
      </w:pPr>
      <w:r>
        <w:rPr>
          <w:rFonts w:ascii="Arial" w:hAnsi="Arial" w:cs="Arial"/>
          <w:szCs w:val="24"/>
        </w:rPr>
        <w:t xml:space="preserve">Zusätzlich enthält APC </w:t>
      </w:r>
      <w:r w:rsidR="009D7AF7">
        <w:rPr>
          <w:rFonts w:ascii="Arial" w:hAnsi="Arial" w:cs="Arial"/>
          <w:szCs w:val="24"/>
        </w:rPr>
        <w:t xml:space="preserve">FA </w:t>
      </w:r>
      <w:r>
        <w:rPr>
          <w:rFonts w:ascii="Arial" w:hAnsi="Arial" w:cs="Arial"/>
          <w:szCs w:val="24"/>
        </w:rPr>
        <w:t xml:space="preserve">0,2% eine Kombination aus </w:t>
      </w:r>
      <w:r w:rsidRPr="00642687">
        <w:rPr>
          <w:rFonts w:ascii="Arial" w:hAnsi="Arial" w:cs="Arial"/>
          <w:b/>
          <w:szCs w:val="24"/>
        </w:rPr>
        <w:t>Krä</w:t>
      </w:r>
      <w:r w:rsidRPr="00E17BB9">
        <w:rPr>
          <w:rFonts w:ascii="Arial" w:hAnsi="Arial" w:cs="Arial"/>
          <w:b/>
          <w:szCs w:val="24"/>
        </w:rPr>
        <w:t>utern</w:t>
      </w:r>
      <w:r>
        <w:rPr>
          <w:rFonts w:ascii="Arial" w:hAnsi="Arial" w:cs="Arial"/>
          <w:szCs w:val="24"/>
        </w:rPr>
        <w:t xml:space="preserve"> und </w:t>
      </w:r>
      <w:r w:rsidRPr="00E17BB9">
        <w:rPr>
          <w:rFonts w:ascii="Arial" w:hAnsi="Arial" w:cs="Arial"/>
          <w:b/>
          <w:szCs w:val="24"/>
        </w:rPr>
        <w:t>ätherischen Ölen.</w:t>
      </w:r>
      <w:r>
        <w:rPr>
          <w:rFonts w:ascii="Arial" w:hAnsi="Arial" w:cs="Arial"/>
          <w:szCs w:val="24"/>
        </w:rPr>
        <w:t xml:space="preserve"> Diese Kombination stärkt die Immunität. Die Tiere sind deutlich gesünder und widerstandsfähiger.</w:t>
      </w:r>
    </w:p>
    <w:p w14:paraId="31A335E6" w14:textId="77777777" w:rsidR="00B40F11" w:rsidRPr="00046737" w:rsidRDefault="00870FAB" w:rsidP="00777709">
      <w:pPr>
        <w:numPr>
          <w:ilvl w:val="0"/>
          <w:numId w:val="8"/>
        </w:numPr>
        <w:jc w:val="both"/>
        <w:rPr>
          <w:rFonts w:ascii="Arial" w:hAnsi="Arial" w:cs="Arial"/>
          <w:b/>
          <w:szCs w:val="24"/>
          <w:u w:val="single"/>
        </w:rPr>
      </w:pPr>
      <w:r w:rsidRPr="00870FAB">
        <w:rPr>
          <w:rFonts w:ascii="Arial" w:hAnsi="Arial" w:cs="Arial"/>
          <w:szCs w:val="24"/>
        </w:rPr>
        <w:t xml:space="preserve">Durch die Verwendung von APC </w:t>
      </w:r>
      <w:r w:rsidR="009D7AF7">
        <w:rPr>
          <w:rFonts w:ascii="Arial" w:hAnsi="Arial" w:cs="Arial"/>
          <w:szCs w:val="24"/>
        </w:rPr>
        <w:t>FA</w:t>
      </w:r>
      <w:r w:rsidRPr="00870FAB">
        <w:rPr>
          <w:rFonts w:ascii="Arial" w:hAnsi="Arial" w:cs="Arial"/>
          <w:szCs w:val="24"/>
        </w:rPr>
        <w:t xml:space="preserve"> 0,2% können die Anforderungen von Protein und den Mineralstoffen reduziert werden. Dadurch erfahren die Tiere eine wesentliche Stoffwechsel- und Leberentlastung.</w:t>
      </w:r>
    </w:p>
    <w:p w14:paraId="5D577B3D" w14:textId="77777777" w:rsidR="00C064DD" w:rsidRPr="00870FAB" w:rsidRDefault="00870FAB" w:rsidP="00777709">
      <w:pPr>
        <w:numPr>
          <w:ilvl w:val="0"/>
          <w:numId w:val="8"/>
        </w:numPr>
        <w:jc w:val="both"/>
        <w:rPr>
          <w:rFonts w:ascii="Arial" w:hAnsi="Arial" w:cs="Arial"/>
          <w:b/>
          <w:szCs w:val="24"/>
          <w:u w:val="single"/>
          <w:lang w:val="de-AT"/>
        </w:rPr>
      </w:pPr>
      <w:r w:rsidRPr="00870FAB">
        <w:rPr>
          <w:rFonts w:ascii="Arial" w:hAnsi="Arial" w:cs="Arial"/>
          <w:szCs w:val="24"/>
        </w:rPr>
        <w:t>Zudem bringt ein geringerer Input an Stickstoff und Phosphor über das Futter eine Reduktion von N und P in der Ausscheidung, bei gleichzeitiger Reduktion von Ammoniak und Schadgasen in der Stallluft von bis zu 50%!</w:t>
      </w:r>
    </w:p>
    <w:p w14:paraId="001FC654" w14:textId="77777777" w:rsidR="00A8570A" w:rsidRDefault="00A8570A" w:rsidP="00870FAB">
      <w:pPr>
        <w:rPr>
          <w:rFonts w:ascii="Arial" w:hAnsi="Arial" w:cs="Arial"/>
          <w:b/>
          <w:szCs w:val="24"/>
          <w:u w:val="single"/>
        </w:rPr>
      </w:pPr>
    </w:p>
    <w:p w14:paraId="5E083EF5" w14:textId="71D4D7B9" w:rsidR="00870FAB" w:rsidRPr="00A8570A" w:rsidRDefault="00417B61" w:rsidP="00870FAB">
      <w:pPr>
        <w:rPr>
          <w:rFonts w:ascii="Arial" w:hAnsi="Arial" w:cs="Arial"/>
          <w:b/>
          <w:szCs w:val="24"/>
          <w:u w:val="single"/>
          <w:lang w:val="de-AT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3047F62F" wp14:editId="1850E102">
            <wp:simplePos x="0" y="0"/>
            <wp:positionH relativeFrom="column">
              <wp:posOffset>0</wp:posOffset>
            </wp:positionH>
            <wp:positionV relativeFrom="paragraph">
              <wp:posOffset>118745</wp:posOffset>
            </wp:positionV>
            <wp:extent cx="5943600" cy="2764155"/>
            <wp:effectExtent l="0" t="0" r="0" b="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8000" contras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6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0FAB" w:rsidRPr="00F66D82">
        <w:rPr>
          <w:rFonts w:ascii="Arial" w:hAnsi="Arial" w:cs="Arial"/>
          <w:b/>
          <w:szCs w:val="24"/>
          <w:u w:val="single"/>
        </w:rPr>
        <w:t>Anwendung</w:t>
      </w:r>
      <w:r w:rsidR="00870FAB" w:rsidRPr="00F66D82">
        <w:rPr>
          <w:rFonts w:ascii="Arial" w:hAnsi="Arial" w:cs="Arial"/>
          <w:b/>
          <w:szCs w:val="24"/>
        </w:rPr>
        <w:t xml:space="preserve"> </w:t>
      </w:r>
      <w:r w:rsidR="00870FAB" w:rsidRPr="00F66D82">
        <w:rPr>
          <w:rFonts w:ascii="Arial" w:hAnsi="Arial" w:cs="Arial"/>
          <w:b/>
          <w:szCs w:val="24"/>
        </w:rPr>
        <w:tab/>
      </w:r>
      <w:r w:rsidR="00870FAB">
        <w:rPr>
          <w:rFonts w:ascii="Arial" w:hAnsi="Arial" w:cs="Arial"/>
          <w:szCs w:val="24"/>
        </w:rPr>
        <w:t>2</w:t>
      </w:r>
      <w:r w:rsidR="00870FAB" w:rsidRPr="00F66D82">
        <w:rPr>
          <w:rFonts w:ascii="Arial" w:hAnsi="Arial" w:cs="Arial"/>
          <w:szCs w:val="24"/>
        </w:rPr>
        <w:t xml:space="preserve"> kg auf 1.000 kg Fertigfutter </w:t>
      </w:r>
      <w:r w:rsidR="00870FAB">
        <w:rPr>
          <w:rFonts w:ascii="Arial" w:hAnsi="Arial" w:cs="Arial"/>
          <w:szCs w:val="24"/>
        </w:rPr>
        <w:t xml:space="preserve">für Ferkelaufzucht 5 – 30 </w:t>
      </w:r>
      <w:r w:rsidR="002D52D7">
        <w:rPr>
          <w:rFonts w:ascii="Arial" w:hAnsi="Arial" w:cs="Arial"/>
          <w:szCs w:val="24"/>
        </w:rPr>
        <w:t>k</w:t>
      </w:r>
      <w:r w:rsidR="00870FAB">
        <w:rPr>
          <w:rFonts w:ascii="Arial" w:hAnsi="Arial" w:cs="Arial"/>
          <w:szCs w:val="24"/>
        </w:rPr>
        <w:t>g</w:t>
      </w:r>
    </w:p>
    <w:p w14:paraId="7D6430EA" w14:textId="77777777" w:rsidR="00A8570A" w:rsidRDefault="00A8570A" w:rsidP="00A8570A">
      <w:pPr>
        <w:tabs>
          <w:tab w:val="left" w:pos="960"/>
        </w:tabs>
        <w:rPr>
          <w:rFonts w:ascii="Arial" w:hAnsi="Arial" w:cs="Arial"/>
          <w:b/>
          <w:bCs/>
          <w:i/>
          <w:iCs/>
          <w:szCs w:val="24"/>
        </w:rPr>
      </w:pPr>
    </w:p>
    <w:p w14:paraId="07B58F86" w14:textId="77777777" w:rsidR="00A8570A" w:rsidRDefault="00A8570A" w:rsidP="00A8570A">
      <w:pPr>
        <w:tabs>
          <w:tab w:val="left" w:pos="960"/>
        </w:tabs>
        <w:rPr>
          <w:rFonts w:ascii="Arial" w:hAnsi="Arial" w:cs="Arial"/>
          <w:b/>
          <w:bCs/>
          <w:i/>
          <w:iCs/>
          <w:szCs w:val="24"/>
        </w:rPr>
      </w:pPr>
      <w:r w:rsidRPr="000627D0">
        <w:rPr>
          <w:rFonts w:ascii="Arial" w:hAnsi="Arial" w:cs="Arial"/>
          <w:b/>
          <w:bCs/>
          <w:i/>
          <w:iCs/>
          <w:szCs w:val="24"/>
        </w:rPr>
        <w:t>Für die Beratung und Rezeptur</w:t>
      </w:r>
      <w:r>
        <w:rPr>
          <w:rFonts w:ascii="Arial" w:hAnsi="Arial" w:cs="Arial"/>
          <w:b/>
          <w:bCs/>
          <w:i/>
          <w:iCs/>
          <w:szCs w:val="24"/>
        </w:rPr>
        <w:t xml:space="preserve"> Optimierung</w:t>
      </w:r>
      <w:r w:rsidRPr="000627D0">
        <w:rPr>
          <w:rFonts w:ascii="Arial" w:hAnsi="Arial" w:cs="Arial"/>
          <w:b/>
          <w:bCs/>
          <w:i/>
          <w:iCs/>
          <w:szCs w:val="24"/>
        </w:rPr>
        <w:t xml:space="preserve"> des Fertigfutters mit </w:t>
      </w:r>
    </w:p>
    <w:p w14:paraId="5B4FCDBC" w14:textId="77777777" w:rsidR="00A8570A" w:rsidRPr="000627D0" w:rsidRDefault="00A8570A" w:rsidP="00A8570A">
      <w:pPr>
        <w:tabs>
          <w:tab w:val="left" w:pos="960"/>
        </w:tabs>
        <w:rPr>
          <w:rFonts w:ascii="Arial" w:hAnsi="Arial" w:cs="Arial"/>
          <w:b/>
          <w:bCs/>
          <w:i/>
          <w:iCs/>
          <w:sz w:val="28"/>
          <w:szCs w:val="28"/>
          <w:lang w:val="de-AT"/>
        </w:rPr>
      </w:pPr>
      <w:r w:rsidRPr="000627D0">
        <w:rPr>
          <w:rFonts w:ascii="Arial" w:hAnsi="Arial" w:cs="Arial"/>
          <w:b/>
          <w:bCs/>
          <w:i/>
          <w:iCs/>
          <w:szCs w:val="24"/>
        </w:rPr>
        <w:t>APC FA 0,2% stehen wir oder unsere Vertriebspartner gerne zur Verfügung</w:t>
      </w:r>
    </w:p>
    <w:p w14:paraId="1F949F22" w14:textId="77777777" w:rsidR="00A8570A" w:rsidRPr="00A8570A" w:rsidRDefault="00A8570A" w:rsidP="00870FAB">
      <w:pPr>
        <w:rPr>
          <w:rFonts w:ascii="Arial" w:hAnsi="Arial" w:cs="Arial"/>
          <w:szCs w:val="24"/>
          <w:lang w:val="de-AT"/>
        </w:rPr>
      </w:pPr>
    </w:p>
    <w:p w14:paraId="23A99C2B" w14:textId="77777777" w:rsidR="00870FAB" w:rsidRPr="000627D0" w:rsidRDefault="00870FAB" w:rsidP="000627D0">
      <w:pPr>
        <w:tabs>
          <w:tab w:val="left" w:pos="2775"/>
        </w:tabs>
        <w:rPr>
          <w:sz w:val="16"/>
          <w:szCs w:val="16"/>
        </w:rPr>
      </w:pPr>
      <w:r w:rsidRPr="00F66D82">
        <w:rPr>
          <w:rFonts w:ascii="Arial" w:hAnsi="Arial" w:cs="Arial"/>
          <w:b/>
          <w:szCs w:val="24"/>
          <w:u w:val="single"/>
        </w:rPr>
        <w:t>Verpackung</w:t>
      </w:r>
      <w:r w:rsidR="00CD27AF">
        <w:rPr>
          <w:rFonts w:ascii="Arial" w:hAnsi="Arial" w:cs="Arial"/>
          <w:szCs w:val="24"/>
        </w:rPr>
        <w:tab/>
      </w:r>
      <w:r w:rsidRPr="00F66D82">
        <w:rPr>
          <w:rFonts w:ascii="Arial" w:hAnsi="Arial" w:cs="Arial"/>
          <w:szCs w:val="24"/>
        </w:rPr>
        <w:tab/>
        <w:t xml:space="preserve">30 kg Säcke oder </w:t>
      </w:r>
      <w:r w:rsidRPr="00284FEE">
        <w:rPr>
          <w:rFonts w:ascii="Arial" w:hAnsi="Arial" w:cs="Arial"/>
          <w:szCs w:val="24"/>
          <w:lang w:val="de-AT"/>
        </w:rPr>
        <w:t>Big Bag</w:t>
      </w:r>
      <w:r w:rsidRPr="00F66D82">
        <w:rPr>
          <w:rFonts w:ascii="Arial" w:hAnsi="Arial" w:cs="Arial"/>
          <w:b/>
          <w:szCs w:val="24"/>
        </w:rPr>
        <w:t xml:space="preserve"> </w:t>
      </w:r>
    </w:p>
    <w:p w14:paraId="3CD8D5AB" w14:textId="77777777" w:rsidR="00870FAB" w:rsidRDefault="00870FAB" w:rsidP="00870FAB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  <w:u w:val="single"/>
        </w:rPr>
        <w:t>H</w:t>
      </w:r>
      <w:r w:rsidRPr="00F66D82">
        <w:rPr>
          <w:rFonts w:ascii="Arial" w:hAnsi="Arial" w:cs="Arial"/>
          <w:b/>
          <w:szCs w:val="24"/>
          <w:u w:val="single"/>
        </w:rPr>
        <w:t>altbarkeit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mind. </w:t>
      </w:r>
      <w:r w:rsidR="00CD27AF">
        <w:rPr>
          <w:rFonts w:ascii="Arial" w:hAnsi="Arial" w:cs="Arial"/>
          <w:szCs w:val="24"/>
        </w:rPr>
        <w:t>6</w:t>
      </w:r>
      <w:r w:rsidRPr="00F66D82">
        <w:rPr>
          <w:rFonts w:ascii="Arial" w:hAnsi="Arial" w:cs="Arial"/>
          <w:szCs w:val="24"/>
        </w:rPr>
        <w:t xml:space="preserve"> Monate bei original verschlossener Verpackung</w:t>
      </w:r>
    </w:p>
    <w:p w14:paraId="6589D5DD" w14:textId="77777777" w:rsidR="00870FAB" w:rsidRPr="00F66D82" w:rsidRDefault="00870FAB" w:rsidP="00870FAB">
      <w:pPr>
        <w:pStyle w:val="Textkrper"/>
        <w:ind w:left="2124" w:hanging="2124"/>
        <w:rPr>
          <w:rFonts w:ascii="Arial" w:hAnsi="Arial" w:cs="Arial"/>
          <w:sz w:val="24"/>
          <w:szCs w:val="24"/>
        </w:rPr>
      </w:pPr>
      <w:r w:rsidRPr="00F66D82">
        <w:rPr>
          <w:rFonts w:ascii="Arial" w:hAnsi="Arial" w:cs="Arial"/>
          <w:b/>
          <w:sz w:val="24"/>
          <w:szCs w:val="24"/>
          <w:u w:val="single"/>
        </w:rPr>
        <w:t>Hersteller</w:t>
      </w:r>
      <w:r w:rsidRPr="00F66D8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Österreich – </w:t>
      </w:r>
      <w:r w:rsidRPr="00F66D82">
        <w:rPr>
          <w:rFonts w:ascii="Arial" w:hAnsi="Arial" w:cs="Arial"/>
          <w:sz w:val="24"/>
          <w:szCs w:val="24"/>
        </w:rPr>
        <w:t xml:space="preserve">Mischfutterwerk </w:t>
      </w:r>
      <w:r>
        <w:rPr>
          <w:rFonts w:ascii="Arial" w:hAnsi="Arial" w:cs="Arial"/>
          <w:sz w:val="24"/>
          <w:szCs w:val="24"/>
        </w:rPr>
        <w:t xml:space="preserve">ERES </w:t>
      </w:r>
      <w:r w:rsidRPr="00F66D82">
        <w:rPr>
          <w:rFonts w:ascii="Arial" w:hAnsi="Arial" w:cs="Arial"/>
          <w:sz w:val="24"/>
          <w:szCs w:val="24"/>
        </w:rPr>
        <w:t xml:space="preserve">Schöllerbacher, </w:t>
      </w:r>
    </w:p>
    <w:p w14:paraId="73DE69D5" w14:textId="77777777" w:rsidR="00870FAB" w:rsidRPr="000B26E1" w:rsidRDefault="00870FAB" w:rsidP="00870FAB">
      <w:pPr>
        <w:pStyle w:val="Textkrper"/>
        <w:ind w:left="2124"/>
        <w:rPr>
          <w:rFonts w:ascii="Arial" w:hAnsi="Arial" w:cs="Arial"/>
          <w:sz w:val="24"/>
          <w:szCs w:val="24"/>
          <w:lang w:val="de-AT"/>
        </w:rPr>
      </w:pPr>
      <w:r w:rsidRPr="000B26E1">
        <w:rPr>
          <w:rFonts w:ascii="Arial" w:hAnsi="Arial" w:cs="Arial"/>
          <w:sz w:val="24"/>
          <w:szCs w:val="24"/>
          <w:lang w:val="de-AT"/>
        </w:rPr>
        <w:t>A-4493 Wolfern (</w:t>
      </w:r>
      <w:r w:rsidRPr="00F66D82">
        <w:rPr>
          <w:rFonts w:ascii="Arial" w:hAnsi="Arial" w:cs="Arial"/>
          <w:sz w:val="24"/>
          <w:szCs w:val="24"/>
        </w:rPr>
        <w:sym w:font="Symbol" w:char="F061"/>
      </w:r>
      <w:r w:rsidRPr="000B26E1">
        <w:rPr>
          <w:rFonts w:ascii="Arial" w:hAnsi="Arial" w:cs="Arial"/>
          <w:sz w:val="24"/>
          <w:szCs w:val="24"/>
          <w:lang w:val="de-AT"/>
        </w:rPr>
        <w:t xml:space="preserve">AT 6024) </w:t>
      </w:r>
    </w:p>
    <w:p w14:paraId="368EF575" w14:textId="77777777" w:rsidR="000627D0" w:rsidRDefault="004F28FA" w:rsidP="005934D1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i/>
          <w:szCs w:val="24"/>
        </w:rPr>
        <w:t xml:space="preserve">AGRAR PRODUKTION UND CONSULTING GesmbH8200 Gleisdorf, </w:t>
      </w:r>
      <w:proofErr w:type="spellStart"/>
      <w:r>
        <w:rPr>
          <w:rFonts w:ascii="Arial" w:hAnsi="Arial" w:cs="Arial"/>
          <w:b/>
          <w:i/>
          <w:szCs w:val="24"/>
        </w:rPr>
        <w:t>Ludersdorf</w:t>
      </w:r>
      <w:proofErr w:type="spellEnd"/>
      <w:r>
        <w:rPr>
          <w:rFonts w:ascii="Arial" w:hAnsi="Arial" w:cs="Arial"/>
          <w:b/>
          <w:i/>
          <w:szCs w:val="24"/>
        </w:rPr>
        <w:t xml:space="preserve"> 183, Tel.: 03112/7520, Fax: 03112-7520-4</w:t>
      </w:r>
      <w:r w:rsidR="00A859A6">
        <w:rPr>
          <w:rFonts w:ascii="Arial" w:hAnsi="Arial" w:cs="Arial"/>
          <w:szCs w:val="24"/>
        </w:rPr>
        <w:t xml:space="preserve"> </w:t>
      </w:r>
    </w:p>
    <w:p w14:paraId="256B64B2" w14:textId="77777777" w:rsidR="000627D0" w:rsidRPr="00E37120" w:rsidRDefault="000627D0" w:rsidP="00E37120">
      <w:pPr>
        <w:ind w:left="709" w:firstLine="709"/>
        <w:rPr>
          <w:rFonts w:ascii="Arial" w:hAnsi="Arial" w:cs="Arial"/>
          <w:b/>
          <w:bCs/>
          <w:i/>
          <w:iCs/>
          <w:szCs w:val="24"/>
        </w:rPr>
      </w:pPr>
      <w:proofErr w:type="gramStart"/>
      <w:r w:rsidRPr="00E37120">
        <w:rPr>
          <w:rFonts w:ascii="Arial" w:hAnsi="Arial" w:cs="Arial"/>
          <w:b/>
          <w:bCs/>
          <w:i/>
          <w:iCs/>
          <w:szCs w:val="24"/>
        </w:rPr>
        <w:t>e-mail:apc@apc-austria.com</w:t>
      </w:r>
      <w:proofErr w:type="gramEnd"/>
      <w:r w:rsidRPr="00E37120">
        <w:rPr>
          <w:rFonts w:ascii="Arial" w:hAnsi="Arial" w:cs="Arial"/>
          <w:b/>
          <w:bCs/>
          <w:i/>
          <w:iCs/>
          <w:szCs w:val="24"/>
        </w:rPr>
        <w:t>; www.apc-austria.com</w:t>
      </w:r>
    </w:p>
    <w:sectPr w:rsidR="000627D0" w:rsidRPr="00E37120" w:rsidSect="00870FAB">
      <w:pgSz w:w="11906" w:h="16838"/>
      <w:pgMar w:top="720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13"/>
      </v:shape>
    </w:pict>
  </w:numPicBullet>
  <w:abstractNum w:abstractNumId="0" w15:restartNumberingAfterBreak="0">
    <w:nsid w:val="10083416"/>
    <w:multiLevelType w:val="hybridMultilevel"/>
    <w:tmpl w:val="F90A7AC4"/>
    <w:lvl w:ilvl="0" w:tplc="0407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721D0"/>
    <w:multiLevelType w:val="hybridMultilevel"/>
    <w:tmpl w:val="AE268D14"/>
    <w:lvl w:ilvl="0" w:tplc="ADE821A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F28086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42C2E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9A470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260CF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E27F9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E484A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DCFDE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B65F6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730C1"/>
    <w:multiLevelType w:val="multilevel"/>
    <w:tmpl w:val="1EA85E4E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32"/>
        <w:szCs w:val="32"/>
        <w:u w:color="0000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B1F53"/>
    <w:multiLevelType w:val="hybridMultilevel"/>
    <w:tmpl w:val="DD6030E0"/>
    <w:lvl w:ilvl="0" w:tplc="0407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32"/>
        <w:szCs w:val="32"/>
        <w:u w:color="0000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B1AC9"/>
    <w:multiLevelType w:val="hybridMultilevel"/>
    <w:tmpl w:val="B0983A6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47AAC"/>
    <w:multiLevelType w:val="multilevel"/>
    <w:tmpl w:val="DD6030E0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32"/>
        <w:szCs w:val="32"/>
        <w:u w:color="0000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66DDD"/>
    <w:multiLevelType w:val="hybridMultilevel"/>
    <w:tmpl w:val="25661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45474F"/>
    <w:multiLevelType w:val="hybridMultilevel"/>
    <w:tmpl w:val="BE8A3C00"/>
    <w:lvl w:ilvl="0" w:tplc="0407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74331D92"/>
    <w:multiLevelType w:val="hybridMultilevel"/>
    <w:tmpl w:val="1EA85E4E"/>
    <w:lvl w:ilvl="0" w:tplc="E584A698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32"/>
        <w:szCs w:val="32"/>
        <w:u w:color="0000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3013A6"/>
    <w:multiLevelType w:val="singleLevel"/>
    <w:tmpl w:val="AF3865D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79797861"/>
    <w:multiLevelType w:val="hybridMultilevel"/>
    <w:tmpl w:val="D56AE0BC"/>
    <w:lvl w:ilvl="0" w:tplc="0407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79950CDC"/>
    <w:multiLevelType w:val="hybridMultilevel"/>
    <w:tmpl w:val="7550E8F6"/>
    <w:lvl w:ilvl="0" w:tplc="52EA6542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b/>
        <w:i w:val="0"/>
        <w:sz w:val="24"/>
        <w:szCs w:val="24"/>
        <w:u w:color="0000FF"/>
      </w:rPr>
    </w:lvl>
    <w:lvl w:ilvl="1" w:tplc="DA8831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5D65FB"/>
    <w:multiLevelType w:val="hybridMultilevel"/>
    <w:tmpl w:val="408C901E"/>
    <w:lvl w:ilvl="0" w:tplc="2B0CF6A8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8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8"/>
  </w:num>
  <w:num w:numId="5">
    <w:abstractNumId w:val="2"/>
  </w:num>
  <w:num w:numId="6">
    <w:abstractNumId w:val="3"/>
  </w:num>
  <w:num w:numId="7">
    <w:abstractNumId w:val="5"/>
  </w:num>
  <w:num w:numId="8">
    <w:abstractNumId w:val="11"/>
  </w:num>
  <w:num w:numId="9">
    <w:abstractNumId w:val="9"/>
  </w:num>
  <w:num w:numId="10">
    <w:abstractNumId w:val="1"/>
  </w:num>
  <w:num w:numId="11">
    <w:abstractNumId w:val="12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709"/>
    <w:rsid w:val="00032CEE"/>
    <w:rsid w:val="00046737"/>
    <w:rsid w:val="000627D0"/>
    <w:rsid w:val="00071159"/>
    <w:rsid w:val="000900AA"/>
    <w:rsid w:val="000B037C"/>
    <w:rsid w:val="000E2FBB"/>
    <w:rsid w:val="00112AAB"/>
    <w:rsid w:val="00125A75"/>
    <w:rsid w:val="001C1F60"/>
    <w:rsid w:val="00250E6A"/>
    <w:rsid w:val="002D52D7"/>
    <w:rsid w:val="0034451E"/>
    <w:rsid w:val="00417B61"/>
    <w:rsid w:val="004D1DD0"/>
    <w:rsid w:val="004D3709"/>
    <w:rsid w:val="004F28FA"/>
    <w:rsid w:val="005179DC"/>
    <w:rsid w:val="00537B41"/>
    <w:rsid w:val="005934D1"/>
    <w:rsid w:val="005C00BF"/>
    <w:rsid w:val="005F31D3"/>
    <w:rsid w:val="006A33EF"/>
    <w:rsid w:val="006C6994"/>
    <w:rsid w:val="006C6A76"/>
    <w:rsid w:val="006E5ADF"/>
    <w:rsid w:val="00777709"/>
    <w:rsid w:val="00780C51"/>
    <w:rsid w:val="007E4F9D"/>
    <w:rsid w:val="00870FAB"/>
    <w:rsid w:val="008A6DC9"/>
    <w:rsid w:val="008B10C9"/>
    <w:rsid w:val="008C5D40"/>
    <w:rsid w:val="009177D4"/>
    <w:rsid w:val="00931EB6"/>
    <w:rsid w:val="00936FC5"/>
    <w:rsid w:val="009D7AF7"/>
    <w:rsid w:val="009E3D9E"/>
    <w:rsid w:val="00A01DE8"/>
    <w:rsid w:val="00A25F13"/>
    <w:rsid w:val="00A8570A"/>
    <w:rsid w:val="00A859A6"/>
    <w:rsid w:val="00A92A52"/>
    <w:rsid w:val="00A97D93"/>
    <w:rsid w:val="00B058F5"/>
    <w:rsid w:val="00B40F11"/>
    <w:rsid w:val="00B95911"/>
    <w:rsid w:val="00B96998"/>
    <w:rsid w:val="00BC5FC0"/>
    <w:rsid w:val="00C064DD"/>
    <w:rsid w:val="00C84B24"/>
    <w:rsid w:val="00CC39A8"/>
    <w:rsid w:val="00CD27AF"/>
    <w:rsid w:val="00D23D7A"/>
    <w:rsid w:val="00D42520"/>
    <w:rsid w:val="00E37120"/>
    <w:rsid w:val="00E8207D"/>
    <w:rsid w:val="00EA54F5"/>
    <w:rsid w:val="00EA6608"/>
    <w:rsid w:val="00F3113C"/>
    <w:rsid w:val="00F6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435B8C7"/>
  <w15:chartTrackingRefBased/>
  <w15:docId w15:val="{CC0A7387-5E7B-4898-AAD3-D61A8993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7709"/>
    <w:rPr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Beschriftung">
    <w:name w:val="caption"/>
    <w:basedOn w:val="Standard"/>
    <w:next w:val="Standard"/>
    <w:qFormat/>
    <w:rsid w:val="00777709"/>
    <w:pPr>
      <w:jc w:val="center"/>
    </w:pPr>
    <w:rPr>
      <w:b/>
      <w:i/>
    </w:rPr>
  </w:style>
  <w:style w:type="paragraph" w:styleId="Textkrper">
    <w:name w:val="Body Text"/>
    <w:basedOn w:val="Standard"/>
    <w:link w:val="TextkrperZchn"/>
    <w:rsid w:val="00F66D82"/>
    <w:rPr>
      <w:sz w:val="16"/>
    </w:rPr>
  </w:style>
  <w:style w:type="character" w:customStyle="1" w:styleId="TextkrperZchn">
    <w:name w:val="Textkörper Zchn"/>
    <w:link w:val="Textkrper"/>
    <w:rsid w:val="00870FAB"/>
    <w:rPr>
      <w:sz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5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9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wmf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APC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hp</dc:creator>
  <cp:keywords/>
  <cp:lastModifiedBy>APC Austria</cp:lastModifiedBy>
  <cp:revision>3</cp:revision>
  <cp:lastPrinted>2021-12-13T10:42:00Z</cp:lastPrinted>
  <dcterms:created xsi:type="dcterms:W3CDTF">2021-12-15T08:28:00Z</dcterms:created>
  <dcterms:modified xsi:type="dcterms:W3CDTF">2021-12-15T08:28:00Z</dcterms:modified>
</cp:coreProperties>
</file>